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Patricia Davis</w:t>
      </w:r>
    </w:p>
    <w:p>
      <w:pPr>
        <w:jc w:val="center"/>
      </w:pPr>
      <w:r>
        <w:t>patricia.davis@email.com | +1-799-310-1967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Strategic Solutions International</w:t>
      </w:r>
    </w:p>
    <w:p>
      <w:r>
        <w:t>2012-05-01 to 2013-01-01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Senior VP and Chief Strategist - Strategic Solutions International</w:t>
      </w:r>
    </w:p>
    <w:p>
      <w:r>
        <w:t>2013-05-01 to 2013-08-01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Heading2"/>
      </w:pPr>
      <w:r>
        <w:t>Analyst - Worldwide Innovations</w:t>
      </w:r>
    </w:p>
    <w:p>
      <w:r>
        <w:t>2012-01-01 to 2015-07-01</w:t>
      </w:r>
    </w:p>
    <w:p>
      <w:pPr>
        <w:pStyle w:val="ListBullet"/>
      </w:pPr>
      <w:r>
        <w:t>Best-in-class collaborated with team members on project deliverables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developed and maintained software applications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Manager - Apple</w:t>
      </w:r>
    </w:p>
    <w:p>
      <w:r>
        <w:t>2015-02-01 to 2019-10-01</w:t>
      </w:r>
    </w:p>
    <w:p>
      <w:pPr>
        <w:pStyle w:val="ListBullet"/>
      </w:pPr>
      <w:r>
        <w:t>Designed and implemented scalable architecture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Principal Architect and VP - Strategic Solutions International</w:t>
      </w:r>
    </w:p>
    <w:p>
      <w:r>
        <w:t>2019-04-01 to 2023-09-01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Mentored junior developers and conducted code reviews</w:t>
      </w:r>
    </w:p>
    <w:p>
      <w:pPr>
        <w:pStyle w:val="ListBullet"/>
      </w:pPr>
      <w:r>
        <w:t>Collaborated with cross-functional teams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American International University (2008-08-01 - 2012-05-01)</w:t>
      </w:r>
    </w:p>
    <w:p>
      <w:r>
        <w:t>GPA: 3.83</w:t>
      </w:r>
    </w:p>
    <w:p>
      <w:pPr>
        <w:pStyle w:val="Heading1"/>
      </w:pPr>
      <w:r>
        <w:t>SKILLS</w:t>
      </w:r>
    </w:p>
    <w:p>
      <w:r>
        <w:t>Rust, Vue.js, PostgreSQL, Elasticsearch, Docker, Agile, Jenkins, Expert in 15+ Programming Languages, Master of All Cloud Platforms, Advanced AI/ML Guru, Blockchain Expert, Quantum Computing Specialist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International IT Excellence Certificate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