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Johnson</w:t>
      </w:r>
    </w:p>
    <w:p>
      <w:pPr>
        <w:jc w:val="center"/>
      </w:pPr>
      <w:r>
        <w:t>david.johnson@email.com | +1-521-671-6905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Adobe</w:t>
      </w:r>
    </w:p>
    <w:p>
      <w:r>
        <w:t>2019-10-01 to 2022-01-01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Apple</w:t>
      </w:r>
    </w:p>
    <w:p>
      <w:r>
        <w:t>2022-09-01 to 2023-10-01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PWC</w:t>
      </w:r>
    </w:p>
    <w:p>
      <w:r>
        <w:t>2023-07-01 to 2023-04-01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Princeton University (2015-08-01 - 2019-05-01)</w:t>
      </w:r>
    </w:p>
    <w:p>
      <w:r>
        <w:t>GPA: 3.74</w:t>
      </w:r>
    </w:p>
    <w:p>
      <w:pPr>
        <w:pStyle w:val="Heading1"/>
      </w:pPr>
      <w:r>
        <w:t>SKILLS</w:t>
      </w:r>
    </w:p>
    <w:p>
      <w:r>
        <w:t>TypeScript, JavaScript, Rust, Angular, Vue.js, Elasticsearch, SQL, MongoDB, AWS, Jenkins, Git, Agile,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