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Smith</w:t>
      </w:r>
    </w:p>
    <w:p>
      <w:pPr>
        <w:jc w:val="center"/>
      </w:pPr>
      <w:r>
        <w:t>david.smith@gmail.com | +1-894-289-7808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NextGen Enterprises</w:t>
      </w:r>
    </w:p>
    <w:p>
      <w:r>
        <w:t>2013-08-01 to 2015-09-01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Team Lead - PWC</w:t>
      </w:r>
    </w:p>
    <w:p>
      <w:r>
        <w:t>2015-04-01 to 2018-01-01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Chief Innovation Officer - Oracle</w:t>
      </w:r>
    </w:p>
    <w:p>
      <w:r>
        <w:t>2018-02-01 to 2020-12-01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Architect and VP - Intel</w:t>
      </w:r>
    </w:p>
    <w:p>
      <w:r>
        <w:t>2020-08-01 to 2023-09-01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Revolutionized established best practices and coding standards</w:t>
      </w:r>
    </w:p>
    <w:p>
      <w:pPr>
        <w:pStyle w:val="Heading2"/>
      </w:pPr>
      <w:r>
        <w:t>Principal Architect and VP - Elite Technologies Ltd</w:t>
      </w:r>
    </w:p>
    <w:p>
      <w:r>
        <w:t>2023-02-01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World-leading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Worldwide Online University (2009-08-01 - 2013-05-01)</w:t>
      </w:r>
    </w:p>
    <w:p>
      <w:r>
        <w:t>GPA: 4.0</w:t>
      </w:r>
    </w:p>
    <w:p>
      <w:pPr>
        <w:pStyle w:val="Heading2"/>
      </w:pPr>
      <w:r>
        <w:t>Master of Technology</w:t>
      </w:r>
    </w:p>
    <w:p>
      <w:r>
        <w:t>International Business School (2012-08-01 - 2015-05-01)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Rust, JavaScript, Vue.js, Elasticsearch, Kubernetes, AWS, Agile,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