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Moore</w:t>
      </w:r>
    </w:p>
    <w:p>
      <w:pPr>
        <w:jc w:val="center"/>
      </w:pPr>
      <w:r>
        <w:t>emily.moore@gmail.com | +1-581-462-5095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2017-10-01 to 2020-09-01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Team Lead - Global Tech Solutions Inc</w:t>
      </w:r>
    </w:p>
    <w:p>
      <w:r>
        <w:t>2020-02-01 to 2020-04-01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Senior Software Engineer - International Business Partners</w:t>
      </w:r>
    </w:p>
    <w:p>
      <w:r>
        <w:t>2020-12-01 to 2020-01-01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Deloitte</w:t>
      </w:r>
    </w:p>
    <w:p>
      <w:r>
        <w:t>2020-03-01 to 2021-06-01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(2013-08-01 - 2017-05-01)</w:t>
      </w:r>
    </w:p>
    <w:p>
      <w:r>
        <w:t>GPA: 3.24</w:t>
      </w:r>
    </w:p>
    <w:p>
      <w:pPr>
        <w:pStyle w:val="Heading2"/>
      </w:pPr>
      <w:r>
        <w:t>Master of Technology</w:t>
      </w:r>
    </w:p>
    <w:p>
      <w:r>
        <w:t>Cornell University (2019-08-01 - 2021-05-01)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JavaScript, C++, React, PostgreSQL, Docker, Kubernetes,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