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barbara.rodriguez@gmail.com | +1-838-789-4114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2013-11-01 to 2016-09-01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Tesla</w:t>
      </w:r>
    </w:p>
    <w:p>
      <w:r>
        <w:t>2016-06-01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Meta</w:t>
      </w:r>
    </w:p>
    <w:p>
      <w:r>
        <w:t>2017-01-01 to 2019-02-01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Adobe</w:t>
      </w:r>
    </w:p>
    <w:p>
      <w:r>
        <w:t>2019-10-01 to 2022-07-01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Chief Innovation Officer - Google</w:t>
      </w:r>
    </w:p>
    <w:p>
      <w:r>
        <w:t>2022-11-01 to 2025-05-01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(2009-08-01 - 2013-05-01)</w:t>
      </w:r>
    </w:p>
    <w:p>
      <w:r>
        <w:t>GPA: 3.25</w:t>
      </w:r>
    </w:p>
    <w:p>
      <w:pPr>
        <w:pStyle w:val="Heading2"/>
      </w:pPr>
      <w:r>
        <w:t>Master of Science in Computer Science</w:t>
      </w:r>
    </w:p>
    <w:p>
      <w:r>
        <w:t>Harvard University (2012-08-01 - 2015-05-01)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JavaScript, Django, Spring Boot, React, PostgreSQL, Elasticsearch, MongoDB, AWS, CI/CD, Scrum,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