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</w:t>
      </w:r>
    </w:p>
    <w:p>
      <w:pPr>
        <w:jc w:val="center"/>
      </w:pPr>
      <w:r>
        <w:t>david.martin@gmail.com | +1-496-965-9121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2016-09-01 to 2018-06-01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Goldman Sachs</w:t>
      </w:r>
    </w:p>
    <w:p>
      <w:r>
        <w:t>2018-09-01 to 2021-07-01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IBM</w:t>
      </w:r>
    </w:p>
    <w:p>
      <w:r>
        <w:t>2021-09-01 to 2021-03-01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Senior Software Engineer - Meta</w:t>
      </w:r>
    </w:p>
    <w:p>
      <w:r>
        <w:t>2020-01-01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Strategic Solutions International</w:t>
      </w:r>
    </w:p>
    <w:p>
      <w:r>
        <w:t>2023-08-01 to 2025-04-01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Java, Node.js, React, Spring Boot, MongoDB, Elasticsearch, Google Cloud,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