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john.martinez@email.com | +1-333-730-5616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2017-01-01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Chief Innovation Officer - Apple</w:t>
      </w:r>
    </w:p>
    <w:p>
      <w:r>
        <w:t>2017-04-01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NextGen Enterprises</w:t>
      </w:r>
    </w:p>
    <w:p>
      <w:r>
        <w:t>2019-04-01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2022-08-01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Georgia Tech (2017-08-01 - 2019-05-01)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Flask, Vue.js, Node.js, SQL, Redis, PostgreSQL, Kubernetes, Docker, Azure, Git, Jenkins, CI/CD, Expert in 15+ Programming Languages, Master of All Cloud Platforms, Advanced AI/ML Guru, Blockchain Expert, Quantum Computing Specialist,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