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Garcia</w:t>
      </w:r>
    </w:p>
    <w:p>
      <w:pPr>
        <w:jc w:val="center"/>
      </w:pPr>
      <w:r>
        <w:t>emma.garcia@gmail.com | +1-840-784-6148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2024-09-01 to 2024-08-01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(2020-08-01 - 2024-05-01)</w:t>
      </w:r>
    </w:p>
    <w:p>
      <w:r>
        <w:t>GPA: 3.79</w:t>
      </w:r>
    </w:p>
    <w:p>
      <w:pPr>
        <w:pStyle w:val="Heading2"/>
      </w:pPr>
      <w:r>
        <w:t>Master of Science in Computer Science</w:t>
      </w:r>
    </w:p>
    <w:p>
      <w:r>
        <w:t>Cornell University (2025-08-01 - 2027-05-01)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TypeScript, Rust, Flask, Django, Redis, AWS,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