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Moore</w:t>
      </w:r>
    </w:p>
    <w:p>
      <w:pPr>
        <w:jc w:val="center"/>
      </w:pPr>
      <w:r>
        <w:t>mary.moore@gmail.com | +1-714-722-2628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2017-04-01 to 2018-05-01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Executive Director - Premier Consulting Group</w:t>
      </w:r>
    </w:p>
    <w:p>
      <w:r>
        <w:t>2018-09-01 to 2018-01-01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Strategic Solutions International</w:t>
      </w:r>
    </w:p>
    <w:p>
      <w:r>
        <w:t>2017-08-01 to 2018-06-01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Elite Technologies Ltd</w:t>
      </w:r>
    </w:p>
    <w:p>
      <w:r>
        <w:t>2018-04-01 to 2022-03-01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(2013-08-01 - 2017-05-01)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TypeScript, Rust, Angular, Spring Boot, PostgreSQL, MongoDB, Elasticsearch, AWS, Kubernetes, Jenkins, Agile, Scrum, PyTorch,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