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Harris</w:t>
      </w:r>
    </w:p>
    <w:p>
      <w:pPr>
        <w:jc w:val="center"/>
      </w:pPr>
      <w:r>
        <w:t>emma.harris@gmail.com | +1-214-759-8763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2013-04-01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Strategic Solutions International</w:t>
      </w:r>
    </w:p>
    <w:p>
      <w:r>
        <w:t>2016-11-01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International Business Partners</w:t>
      </w:r>
    </w:p>
    <w:p>
      <w:r>
        <w:t>2019-06-01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Team Lead - Advanced Systems Corp</w:t>
      </w:r>
    </w:p>
    <w:p>
      <w:r>
        <w:t>2021-08-01 to 2022-03-01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Director - Tesla</w:t>
      </w:r>
    </w:p>
    <w:p>
      <w:r>
        <w:t>2022-03-01 to 2023-12-01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(2009-08-01 - 2013-05-01)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Global Tech Institute (2013-08-01 - 2015-05-01)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Go, Rust, Django, Flask, PostgreSQL, Docker, Google Cloud,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