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Martin</w:t>
      </w:r>
    </w:p>
    <w:p>
      <w:pPr>
        <w:jc w:val="center"/>
      </w:pPr>
      <w:r>
        <w:t>sarah.martin@gmail.com | +1-848-280-6150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Advanced Systems Corp</w:t>
      </w:r>
    </w:p>
    <w:p>
      <w:r>
        <w:t>2022-06-01 to 2025-06-01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Principal Architect and VP - Worldwide Innovations</w:t>
      </w:r>
    </w:p>
    <w:p>
      <w:r>
        <w:t>2024-01-01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Best-in-class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Worldwide Online University (2018-08-01 - 2022-05-01)</w:t>
      </w:r>
    </w:p>
    <w:p>
      <w:r>
        <w:t>GPA: 3.25</w:t>
      </w:r>
    </w:p>
    <w:p>
      <w:pPr>
        <w:pStyle w:val="Heading1"/>
      </w:pPr>
      <w:r>
        <w:t>SKILLS</w:t>
      </w:r>
    </w:p>
    <w:p>
      <w:r>
        <w:t>Java, Go, Rust, Node.js, Vue.js, Redis, Google Cloud, Kubernetes, Jenkins, CI/CD,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