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Lee</w:t>
      </w:r>
    </w:p>
    <w:p>
      <w:pPr>
        <w:jc w:val="center"/>
      </w:pPr>
      <w:r>
        <w:t>susan.lee@gmail.com | +1-965-876-2522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2015-03-01 to 2017-12-01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Meta</w:t>
      </w:r>
    </w:p>
    <w:p>
      <w:r>
        <w:t>2017-08-01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NextGen Enterprises</w:t>
      </w:r>
    </w:p>
    <w:p>
      <w:r>
        <w:t>2021-07-01 to 2023-03-01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Microsoft</w:t>
      </w:r>
    </w:p>
    <w:p>
      <w:r>
        <w:t>2023-01-01 to 2023-12-01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Elite Technologies Ltd</w:t>
      </w:r>
    </w:p>
    <w:p>
      <w:r>
        <w:t>2023-03-01 to 2024-02-01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(2011-08-01 - 2015-05-01)</w:t>
      </w:r>
    </w:p>
    <w:p>
      <w:r>
        <w:t>GPA: 3.46</w:t>
      </w:r>
    </w:p>
    <w:p>
      <w:pPr>
        <w:pStyle w:val="Heading1"/>
      </w:pPr>
      <w:r>
        <w:t>SKILLS</w:t>
      </w:r>
    </w:p>
    <w:p>
      <w:r>
        <w:t>Rust, Flask, Django, SQL, Google Cloud,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