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Brown</w:t>
      </w:r>
    </w:p>
    <w:p>
      <w:pPr>
        <w:jc w:val="center"/>
      </w:pPr>
      <w:r>
        <w:t>linda.brown@gmail.com | +1-537-713-2448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Google</w:t>
      </w:r>
    </w:p>
    <w:p>
      <w:r>
        <w:t>2012-10-01 to 2015-04-01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Advanced Systems Corp</w:t>
      </w:r>
    </w:p>
    <w:p>
      <w:r>
        <w:t>2015-01-01 to 2019-08-01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NextGen Enterprises</w:t>
      </w:r>
    </w:p>
    <w:p>
      <w:r>
        <w:t>2018-11-01 to 2020-01-01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International Business Partners</w:t>
      </w:r>
    </w:p>
    <w:p>
      <w:r>
        <w:t>2019-02-01 to 2022-03-01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Oracle</w:t>
      </w:r>
    </w:p>
    <w:p>
      <w:r>
        <w:t>2021-12-01 to 2024-11-01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(2008-08-01 - 2012-05-01)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Rust, Java, Node.js, Django, Vue.js, MongoDB, PostgreSQL, SQL, Kubernetes,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