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Davis</w:t>
      </w:r>
    </w:p>
    <w:p>
      <w:pPr>
        <w:jc w:val="center"/>
      </w:pPr>
      <w:r>
        <w:t>mary.davis@gmail.com | +1-370-455-2506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2014-05-01 to 2017-06-01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Goldman Sachs</w:t>
      </w:r>
    </w:p>
    <w:p>
      <w:r>
        <w:t>2017-10-01 to 2019-12-01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Global Head of Technology - Premier Consulting Group</w:t>
      </w:r>
    </w:p>
    <w:p>
      <w:r>
        <w:t>2019-12-01 to 2019-09-01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Heading2"/>
      </w:pPr>
      <w:r>
        <w:t>VP Engineering - Strategic Solutions International</w:t>
      </w:r>
    </w:p>
    <w:p>
      <w:r>
        <w:t>2019-08-01 to 2023-07-01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Chief Innovation Officer - Netflix</w:t>
      </w:r>
    </w:p>
    <w:p>
      <w:r>
        <w:t>2023-10-01 to 2023-09-01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(2010-08-01 - 2014-05-01)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JavaScript, C++, React, Django, Node.js, PostgreSQL, Redis, Docker, Agile, Expert in 15+ Programming Languages, Master of All Cloud Platforms, Advanced AI/ML Guru, Blockchain Expert, Quantum Computing Specialist, TensorFlow,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