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Martinez</w:t>
      </w:r>
    </w:p>
    <w:p>
      <w:pPr>
        <w:jc w:val="center"/>
      </w:pPr>
      <w:r>
        <w:t>jessica.martinez@email.com | +1-653-727-3227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International Business Partners</w:t>
      </w:r>
    </w:p>
    <w:p>
      <w:r>
        <w:t>2023-03-01 to 2024-02-01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(2019-08-01 - 2023-05-01)</w:t>
      </w:r>
    </w:p>
    <w:p>
      <w:r>
        <w:t>GPA: 3.46</w:t>
      </w:r>
    </w:p>
    <w:p>
      <w:pPr>
        <w:pStyle w:val="Heading2"/>
      </w:pPr>
      <w:r>
        <w:t>Master of Business Administration</w:t>
      </w:r>
    </w:p>
    <w:p>
      <w:r>
        <w:t>MIT (2024-08-01 - 2026-05-01)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Rust, Go, Flask, React, Angular, MongoDB, Redis, AWS, Git, Agile, Expert in 15+ Programming Languages, Master of All Cloud Platforms, Advanced AI/ML Guru, Blockchain Expert, Quantum Computing Specialist, TensorFlow,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