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+1-537-315-3886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2015-06-01 to 2017-09-01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2016-03-01 to 2018-03-01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Goldman Sachs</w:t>
      </w:r>
    </w:p>
    <w:p>
      <w:r>
        <w:t>2018-10-01 to 2022-09-01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2022-06-01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Adobe</w:t>
      </w:r>
    </w:p>
    <w:p>
      <w:r>
        <w:t>2022-05-01 to 2025-03-01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UC Berkeley (2014-08-01 - 2018-05-01)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Python, Flask, Node.js, PostgreSQL, MongoDB, Google Cloud, Kubernetes,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