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Garcia</w:t>
      </w:r>
    </w:p>
    <w:p>
      <w:pPr>
        <w:jc w:val="center"/>
      </w:pPr>
      <w:r>
        <w:t>susan.garcia@email.com | +1-519-399-9088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Premier Consulting Group</w:t>
      </w:r>
    </w:p>
    <w:p>
      <w:r>
        <w:t>2016-02-01 to 2017-06-01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Associate Consultant - Global Tech Solutions Inc</w:t>
      </w:r>
    </w:p>
    <w:p>
      <w:r>
        <w:t>2016-10-01 to 2020-12-01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Senior VP and Chief Strategist - IBM</w:t>
      </w:r>
    </w:p>
    <w:p>
      <w:r>
        <w:t>2020-10-01 to 2021-02-01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Worldwide Innovations</w:t>
      </w:r>
    </w:p>
    <w:p>
      <w:r>
        <w:t>2021-02-01 to 2025-05-01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Best-in-class drove technical strategy and innovation</w:t>
      </w:r>
    </w:p>
    <w:p>
      <w:pPr>
        <w:pStyle w:val="Heading2"/>
      </w:pPr>
      <w:r>
        <w:t>Senior VP and Chief Strategist - Google</w:t>
      </w:r>
    </w:p>
    <w:p>
      <w:r>
        <w:t>2025-03-01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Revolutionized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(2012-08-01 - 2016-05-01)</w:t>
      </w:r>
    </w:p>
    <w:p>
      <w:r>
        <w:t>GPA: 3.78</w:t>
      </w:r>
    </w:p>
    <w:p>
      <w:pPr>
        <w:pStyle w:val="Heading2"/>
      </w:pPr>
      <w:r>
        <w:t>Master of Business Administration</w:t>
      </w:r>
    </w:p>
    <w:p>
      <w:r>
        <w:t>Carnegie Mellon University (2015-08-01 - 2019-05-01)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Java, Python, C++, Angular, Node.js, Flask, SQL, PostgreSQL, Redis, AWS,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