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+1-256-215-2901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2015-10-01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Strategic Solutions International</w:t>
      </w:r>
    </w:p>
    <w:p>
      <w:r>
        <w:t>2017-12-01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Meta</w:t>
      </w:r>
    </w:p>
    <w:p>
      <w:r>
        <w:t>2019-06-01 to 2020-04-01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Team Lead - Premier Consulting Group</w:t>
      </w:r>
    </w:p>
    <w:p>
      <w:r>
        <w:t>2020-04-01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Microsoft</w:t>
      </w:r>
    </w:p>
    <w:p>
      <w:r>
        <w:t>2022-07-01 to 2024-04-01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(2011-08-01 - 2015-05-01)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University of Texas at Austin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Spring Boot, Flask, Node.js, SQL, Azure, Agile,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