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Johnson</w:t>
      </w:r>
    </w:p>
    <w:p>
      <w:pPr>
        <w:jc w:val="center"/>
      </w:pPr>
      <w:r>
        <w:t>richard.johnson@gmail.com | +1-871-292-8456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Premier Consulting Group</w:t>
      </w:r>
    </w:p>
    <w:p>
      <w:r>
        <w:t>2013-12-01 to 2013-03-01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Software Engineer - Strategic Solutions International</w:t>
      </w:r>
    </w:p>
    <w:p>
      <w:r>
        <w:t>2013-11-01 to 2013-03-01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Goldman Sachs</w:t>
      </w:r>
    </w:p>
    <w:p>
      <w:r>
        <w:t>2013-10-01 to 2014-05-01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Advanced Systems Corp</w:t>
      </w:r>
    </w:p>
    <w:p>
      <w:r>
        <w:t>2014-06-01 to 2014-03-01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Advanced Systems Corp</w:t>
      </w:r>
    </w:p>
    <w:p>
      <w:r>
        <w:t>2014-06-01 to 2015-05-01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(2009-08-01 - 2013-05-01)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Java, React, Angular, Django, MongoDB, Redis, PostgreSQL, Docker, Azure,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