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Harris</w:t>
      </w:r>
    </w:p>
    <w:p>
      <w:pPr>
        <w:jc w:val="center"/>
      </w:pPr>
      <w:r>
        <w:t>joseph.harris@gmail.com | +1-422-704-4161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Apple</w:t>
      </w:r>
    </w:p>
    <w:p>
      <w:r>
        <w:t>2012-09-01 to 2015-07-01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Oracle</w:t>
      </w:r>
    </w:p>
    <w:p>
      <w:r>
        <w:t>2015-02-01 to 2015-11-01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Cisco</w:t>
      </w:r>
    </w:p>
    <w:p>
      <w:r>
        <w:t>2015-09-01 to 2017-12-01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Single-handedly 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2016-07-01 to 2020-02-01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Chief Innovation Officer - International Business Partners</w:t>
      </w:r>
    </w:p>
    <w:p>
      <w:r>
        <w:t>2020-07-01 to 2021-07-01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Universal Career Institute (2008-08-01 - 2012-05-01)</w:t>
      </w:r>
    </w:p>
    <w:p>
      <w:r>
        <w:t>GPA: 3.79</w:t>
      </w:r>
    </w:p>
    <w:p>
      <w:pPr>
        <w:pStyle w:val="Heading2"/>
      </w:pPr>
      <w:r>
        <w:t>Master of Business Administration</w:t>
      </w:r>
    </w:p>
    <w:p>
      <w:r>
        <w:t>Trinity Southern University (2012-08-01 - 2014-05-01)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Python, Rust, Go, Spring Boot, Flask, React, Redis, Elasticsearch, PostgreSQL, Docker,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