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Moore</w:t>
      </w:r>
    </w:p>
    <w:p>
      <w:pPr>
        <w:jc w:val="center"/>
      </w:pPr>
      <w:r>
        <w:t>ava.moore@email.com | +1-310-751-1932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Adobe</w:t>
      </w:r>
    </w:p>
    <w:p>
      <w:r>
        <w:t>2012-04-01 to 2012-02-01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Best-in-class participated in code reviews and testing</w:t>
      </w:r>
    </w:p>
    <w:p>
      <w:pPr>
        <w:pStyle w:val="Heading2"/>
      </w:pPr>
      <w:r>
        <w:t>Chief Innovation Officer - Goldman Sachs</w:t>
      </w:r>
    </w:p>
    <w:p>
      <w:r>
        <w:t>2012-10-01 to 2012-06-01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Heading2"/>
      </w:pPr>
      <w:r>
        <w:t>Global Head of Technology - Advanced Systems Corp</w:t>
      </w:r>
    </w:p>
    <w:p>
      <w:r>
        <w:t>2012-09-01 to 2015-07-01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VP and Chief Strategist - Advanced Systems Corp</w:t>
      </w:r>
    </w:p>
    <w:p>
      <w:r>
        <w:t>2014-12-01 to 2017-12-01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Manager - IBM</w:t>
      </w:r>
    </w:p>
    <w:p>
      <w:r>
        <w:t>2017-07-01 to 2020-07-01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Global Tech Institute (2008-08-01 - 2012-05-01)</w:t>
      </w:r>
    </w:p>
    <w:p>
      <w:r>
        <w:t>GPA: 3.89</w:t>
      </w:r>
    </w:p>
    <w:p>
      <w:pPr>
        <w:pStyle w:val="Heading2"/>
      </w:pPr>
      <w:r>
        <w:t>Master of Technology</w:t>
      </w:r>
    </w:p>
    <w:p>
      <w:r>
        <w:t>Cornell University (2011-08-01 - 2015-05-01)</w:t>
      </w:r>
    </w:p>
    <w:p>
      <w:r>
        <w:t>GPA: 3.56</w:t>
      </w:r>
    </w:p>
    <w:p>
      <w:pPr>
        <w:pStyle w:val="Heading1"/>
      </w:pPr>
      <w:r>
        <w:t>SKILLS</w:t>
      </w:r>
    </w:p>
    <w:p>
      <w:r>
        <w:t>JavaScript, Rust, Spring Boot, Node.js, Redis, Docker, Google Cloud, Azure,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