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Garcia</w:t>
      </w:r>
    </w:p>
    <w:p>
      <w:pPr>
        <w:jc w:val="center"/>
      </w:pPr>
      <w:r>
        <w:t>mary.garcia@email.com | +1-449-541-7226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2016-08-01 to 2018-01-01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Cisco</w:t>
      </w:r>
    </w:p>
    <w:p>
      <w:r>
        <w:t>2018-10-01 to 2021-07-01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PWC</w:t>
      </w:r>
    </w:p>
    <w:p>
      <w:r>
        <w:t>2021-02-01 to 2023-08-01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Deloitte</w:t>
      </w:r>
    </w:p>
    <w:p>
      <w:r>
        <w:t>2023-01-01 to 2024-07-01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Software Engineer - Tesla</w:t>
      </w:r>
    </w:p>
    <w:p>
      <w:r>
        <w:t>2024-02-01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(2012-08-01 - 2016-05-01)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C++, Spring Boot, Django, React, Elasticsearch, Docker, Kubernetes, Agile,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