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Lee</w:t>
      </w:r>
    </w:p>
    <w:p>
      <w:pPr>
        <w:jc w:val="center"/>
      </w:pPr>
      <w:r>
        <w:t>michael.lee@gmail.com | +1-575-395-9830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2017-11-01 to 2020-06-01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Accenture</w:t>
      </w:r>
    </w:p>
    <w:p>
      <w:r>
        <w:t>2020-07-01 to 2022-05-01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Deloitte</w:t>
      </w:r>
    </w:p>
    <w:p>
      <w:r>
        <w:t>2022-02-01 to 2024-09-01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Manager - Adobe</w:t>
      </w:r>
    </w:p>
    <w:p>
      <w:r>
        <w:t>2024-10-01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(2013-08-01 - 2017-05-01)</w:t>
      </w:r>
    </w:p>
    <w:p>
      <w:r>
        <w:t>GPA: 3.26</w:t>
      </w:r>
    </w:p>
    <w:p>
      <w:pPr>
        <w:pStyle w:val="Heading2"/>
      </w:pPr>
      <w:r>
        <w:t>Master of Business Administration</w:t>
      </w:r>
    </w:p>
    <w:p>
      <w:r>
        <w:t>UCLA (2018-08-01 - 2020-05-01)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Rust, C++, Go, React, PostgreSQL, Docker, AWS, Scrum,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