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Susan Garcia</w:t>
      </w:r>
    </w:p>
    <w:p>
      <w:pPr>
        <w:jc w:val="center"/>
      </w:pPr>
      <w:r>
        <w:t>susan.garcia@gmail.com | +1-913-252-9087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IBM</w:t>
      </w:r>
    </w:p>
    <w:p>
      <w:r>
        <w:t>2023-05-01 to Present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UCLA (2019-08-01 - 2023-05-01)</w:t>
      </w:r>
    </w:p>
    <w:p>
      <w:r>
        <w:t>GPA: 3.29</w:t>
      </w:r>
    </w:p>
    <w:p>
      <w:pPr>
        <w:pStyle w:val="Heading1"/>
      </w:pPr>
      <w:r>
        <w:t>SKILLS</w:t>
      </w:r>
    </w:p>
    <w:p>
      <w:r>
        <w:t>Go, C++, JavaScript, Node.js, MongoDB, Redis, AWS, Azure, Google Cloud, Jenkins, Git, Scrum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