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Jackson</w:t>
      </w:r>
    </w:p>
    <w:p>
      <w:pPr>
        <w:jc w:val="center"/>
      </w:pPr>
      <w:r>
        <w:t>mia.jackson@gmail.com | +1-534-446-8424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2016-02-01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2019-07-01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IBM</w:t>
      </w:r>
    </w:p>
    <w:p>
      <w:r>
        <w:t>2020-06-01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JPMorgan Chase</w:t>
      </w:r>
    </w:p>
    <w:p>
      <w:r>
        <w:t>2023-02-01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(2012-08-01 - 2016-05-01)</w:t>
      </w:r>
    </w:p>
    <w:p>
      <w:r>
        <w:t>GPA: 3.71</w:t>
      </w:r>
    </w:p>
    <w:p>
      <w:pPr>
        <w:pStyle w:val="Heading2"/>
      </w:pPr>
      <w:r>
        <w:t>Master of Business Administration</w:t>
      </w:r>
    </w:p>
    <w:p>
      <w:r>
        <w:t>Cornell University (2018-08-01 - 2020-05-01)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Vue.js, Django, Flask, Redis, Docker, Google Cloud,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