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Garcia</w:t>
      </w:r>
    </w:p>
    <w:p>
      <w:pPr>
        <w:jc w:val="center"/>
      </w:pPr>
      <w:r>
        <w:t>james.garcia@email.com | +1-380-558-3094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2023-07-01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(2019-08-01 - 2023-05-01)</w:t>
      </w:r>
    </w:p>
    <w:p>
      <w:r>
        <w:t>GPA: 3.93</w:t>
      </w:r>
    </w:p>
    <w:p>
      <w:pPr>
        <w:pStyle w:val="Heading2"/>
      </w:pPr>
      <w:r>
        <w:t>Master of Engineering</w:t>
      </w:r>
    </w:p>
    <w:p>
      <w:r>
        <w:t>Yale University (2025-08-01 - 2027-05-01)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C++, JavaScript, Rust, Django, Redis, Azure, Kubernetes,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