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Hernandez</w:t>
      </w:r>
    </w:p>
    <w:p>
      <w:pPr>
        <w:jc w:val="center"/>
      </w:pPr>
      <w:r>
        <w:t>patricia.hernandez@gmail.com | +1-506-322-2153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2020-10-01 to 2023-11-01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Goldman Sachs</w:t>
      </w:r>
    </w:p>
    <w:p>
      <w:r>
        <w:t>2023-07-01 to 2025-11-01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PWC</w:t>
      </w:r>
    </w:p>
    <w:p>
      <w:r>
        <w:t>2025-07-01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(2016-08-01 - 2020-05-01)</w:t>
      </w:r>
    </w:p>
    <w:p>
      <w:r>
        <w:t>GPA: 3.74</w:t>
      </w:r>
    </w:p>
    <w:p>
      <w:pPr>
        <w:pStyle w:val="Heading2"/>
      </w:pPr>
      <w:r>
        <w:t>Master of Science in Computer Science</w:t>
      </w:r>
    </w:p>
    <w:p>
      <w:r>
        <w:t>Cornell University (2021-08-01 - 2023-05-01)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Go, React, Angular, Flask, Elasticsearch, Redis, PostgreSQL, AWS,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