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Martinez</w:t>
      </w:r>
    </w:p>
    <w:p>
      <w:pPr>
        <w:jc w:val="center"/>
      </w:pPr>
      <w:r>
        <w:t>michael.martinez@gmail.com | +1-449-381-8183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2020-05-01 to 2021-03-01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Microsoft</w:t>
      </w:r>
    </w:p>
    <w:p>
      <w:r>
        <w:t>2021-08-01 to 2023-07-01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Meta</w:t>
      </w:r>
    </w:p>
    <w:p>
      <w:r>
        <w:t>2023-01-01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(2016-08-01 - 2020-05-01)</w:t>
      </w:r>
    </w:p>
    <w:p>
      <w:r>
        <w:t>GPA: 3.75</w:t>
      </w:r>
    </w:p>
    <w:p>
      <w:pPr>
        <w:pStyle w:val="Heading2"/>
      </w:pPr>
      <w:r>
        <w:t>Master of Business Administration</w:t>
      </w:r>
    </w:p>
    <w:p>
      <w:r>
        <w:t>UCLA (2022-08-01 - 2024-05-01)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C++, Java, Rust, Angular, Django, Redis, PostgreSQL, Elasticsearch, Google Cloud,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