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Lee</w:t>
      </w:r>
    </w:p>
    <w:p>
      <w:pPr>
        <w:jc w:val="center"/>
      </w:pPr>
      <w:r>
        <w:t>sarah.lee@gmail.com | +1-214-698-7904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2017-12-01 to 2019-09-01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Meta</w:t>
      </w:r>
    </w:p>
    <w:p>
      <w:r>
        <w:t>2019-02-01 to 2022-11-01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Apple</w:t>
      </w:r>
    </w:p>
    <w:p>
      <w:r>
        <w:t>2022-02-01 to 2025-11-01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Tesla</w:t>
      </w:r>
    </w:p>
    <w:p>
      <w:r>
        <w:t>2025-12-01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(2013-08-01 - 2017-05-01)</w:t>
      </w:r>
    </w:p>
    <w:p>
      <w:r>
        <w:t>GPA: 3.46</w:t>
      </w:r>
    </w:p>
    <w:p>
      <w:pPr>
        <w:pStyle w:val="Heading1"/>
      </w:pPr>
      <w:r>
        <w:t>SKILLS</w:t>
      </w:r>
    </w:p>
    <w:p>
      <w:r>
        <w:t>Java, TypeScript, Python, Flask, Django, Elasticsearch, SQL, Redis, AWS, Azure, Google Cloud, Jenkins,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