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robert.garcia@gmail.com | +1-422-454-6584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2016-10-01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2019-02-01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2021-11-01 to 2025-07-01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Goldman Sachs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(2012-08-01 - 2016-05-01)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Rust, Django, React, Redis, MongoDB, Elasticsearch, Google Cloud,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