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Lee</w:t>
      </w:r>
    </w:p>
    <w:p>
      <w:pPr>
        <w:jc w:val="center"/>
      </w:pPr>
      <w:r>
        <w:t>elizabeth.lee@gmail.com | +1-226-201-6947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2011-06-01 to 2013-10-01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Apple</w:t>
      </w:r>
    </w:p>
    <w:p>
      <w:r>
        <w:t>2013-03-01 to 2016-10-01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Meta</w:t>
      </w:r>
    </w:p>
    <w:p>
      <w:r>
        <w:t>2016-12-01 to 2020-06-01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Amazon</w:t>
      </w:r>
    </w:p>
    <w:p>
      <w:r>
        <w:t>2020-09-01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Salesforce</w:t>
      </w:r>
    </w:p>
    <w:p>
      <w:r>
        <w:t>2022-06-01 to 2025-09-01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Django, Redis, Azure, AWS,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