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Brown</w:t>
      </w:r>
    </w:p>
    <w:p>
      <w:pPr>
        <w:jc w:val="center"/>
      </w:pPr>
      <w:r>
        <w:t>robert.brown@gmail.com | +1-316-949-1001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2024-06-01 to 2025-07-01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(2020-08-01 - 2024-05-01)</w:t>
      </w:r>
    </w:p>
    <w:p>
      <w:r>
        <w:t>GPA: 3.58</w:t>
      </w:r>
    </w:p>
    <w:p>
      <w:pPr>
        <w:pStyle w:val="Heading2"/>
      </w:pPr>
      <w:r>
        <w:t>Master of Business Administration</w:t>
      </w:r>
    </w:p>
    <w:p>
      <w:r>
        <w:t>Carnegie Mellon University (2025-08-01 - 2027-05-01)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JavaScript, Rust, Spring Boot, PostgreSQL, SQL, Azure, AWS, Kubernetes,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