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Jackson</w:t>
      </w:r>
    </w:p>
    <w:p>
      <w:pPr>
        <w:jc w:val="center"/>
      </w:pPr>
      <w:r>
        <w:t>emily.jackson@gmail.com | +1-285-903-1789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Tesla</w:t>
      </w:r>
    </w:p>
    <w:p>
      <w:r>
        <w:t>2017-05-01 to 2019-12-01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Accenture</w:t>
      </w:r>
    </w:p>
    <w:p>
      <w:r>
        <w:t>2019-08-01 to 2020-11-01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IBM</w:t>
      </w:r>
    </w:p>
    <w:p>
      <w:r>
        <w:t>2020-02-01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Tesla</w:t>
      </w:r>
    </w:p>
    <w:p>
      <w:r>
        <w:t>2022-02-01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(2013-08-01 - 2017-05-01)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Rust, JavaScript, Python, Vue.js, Angular, Spring Boot, Elasticsearch, Redis,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