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Smith</w:t>
      </w:r>
    </w:p>
    <w:p>
      <w:pPr>
        <w:jc w:val="center"/>
      </w:pPr>
      <w:r>
        <w:t>david.smith@gmail.com | +1-866-547-2993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2013-03-01 to 2015-08-01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Cisco</w:t>
      </w:r>
    </w:p>
    <w:p>
      <w:r>
        <w:t>2015-08-01 to 2018-12-01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Adobe</w:t>
      </w:r>
    </w:p>
    <w:p>
      <w:r>
        <w:t>2018-05-01 to 2019-04-01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Apple</w:t>
      </w:r>
    </w:p>
    <w:p>
      <w:r>
        <w:t>2019-04-01 to 2021-03-01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Accenture</w:t>
      </w:r>
    </w:p>
    <w:p>
      <w:r>
        <w:t>2021-01-01 to 2022-12-01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(2009-08-01 - 2013-05-01)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Flask, Redis, MongoDB, PostgreSQL, Azure, AWS, Scrum,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