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Miller</w:t>
      </w:r>
    </w:p>
    <w:p>
      <w:pPr>
        <w:jc w:val="center"/>
      </w:pPr>
      <w:r>
        <w:t>linda.miller@gmail.com | +1-564-442-5182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Amazon</w:t>
      </w:r>
    </w:p>
    <w:p>
      <w:r>
        <w:t>2014-06-01 to 2016-01-01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PWC</w:t>
      </w:r>
    </w:p>
    <w:p>
      <w:r>
        <w:t>2016-04-01 to 2017-04-01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Netflix</w:t>
      </w:r>
    </w:p>
    <w:p>
      <w:r>
        <w:t>2017-05-01 to 2020-10-01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Accenture</w:t>
      </w:r>
    </w:p>
    <w:p>
      <w:r>
        <w:t>2020-05-01 to 2021-01-01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Manager - Adobe</w:t>
      </w:r>
    </w:p>
    <w:p>
      <w:r>
        <w:t>2021-03-01 to 2025-08-01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(2010-08-01 - 2014-05-01)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Python, Rust, Flask, SQL, Google Cloud, Docker, Kubernetes,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