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+1-563-418-3711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2019-02-01 to 2021-09-01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2021-06-01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Cisco</w:t>
      </w:r>
    </w:p>
    <w:p>
      <w:r>
        <w:t>2023-01-01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(2015-08-01 - 2019-05-01)</w:t>
      </w:r>
    </w:p>
    <w:p>
      <w:r>
        <w:t>GPA: 3.49</w:t>
      </w:r>
    </w:p>
    <w:p>
      <w:pPr>
        <w:pStyle w:val="Heading1"/>
      </w:pPr>
      <w:r>
        <w:t>SKILLS</w:t>
      </w:r>
    </w:p>
    <w:p>
      <w:r>
        <w:t>C++, TypeScript, Java, Flask, PostgreSQL, AWS,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