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Moore</w:t>
      </w:r>
    </w:p>
    <w:p>
      <w:pPr>
        <w:jc w:val="center"/>
      </w:pPr>
      <w:r>
        <w:t>barbara.moore@email.com | +1-209-893-7222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Amazon</w:t>
      </w:r>
    </w:p>
    <w:p>
      <w:r>
        <w:t>2020-06-01 to 2023-11-01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Netflix</w:t>
      </w:r>
    </w:p>
    <w:p>
      <w:r>
        <w:t>2023-06-01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(2016-08-01 - 2020-05-01)</w:t>
      </w:r>
    </w:p>
    <w:p>
      <w:r>
        <w:t>GPA: 3.26</w:t>
      </w:r>
    </w:p>
    <w:p>
      <w:pPr>
        <w:pStyle w:val="Heading2"/>
      </w:pPr>
      <w:r>
        <w:t>Master of Technology</w:t>
      </w:r>
    </w:p>
    <w:p>
      <w:r>
        <w:t>Yale University (2022-08-01 - 2024-05-01)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C++, Go, Python, Flask, Node.js, Django, MongoDB, Google Cloud, AWS,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