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Garcia</w:t>
      </w:r>
    </w:p>
    <w:p>
      <w:pPr>
        <w:jc w:val="center"/>
      </w:pPr>
      <w:r>
        <w:t>susan.garcia@gmail.com | +1-473-256-3046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Accenture</w:t>
      </w:r>
    </w:p>
    <w:p>
      <w:r>
        <w:t>2018-09-01 to 2020-10-01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Adobe</w:t>
      </w:r>
    </w:p>
    <w:p>
      <w:r>
        <w:t>2020-04-01 to 2023-09-01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Google</w:t>
      </w:r>
    </w:p>
    <w:p>
      <w:r>
        <w:t>2023-11-01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(2014-08-01 - 2018-05-01)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Java, Go, Node.js, Flask, Spring Boot, MongoDB, SQL, Azure, Kubernetes, Google Cloud,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