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Thompson</w:t>
      </w:r>
    </w:p>
    <w:p>
      <w:pPr>
        <w:jc w:val="center"/>
      </w:pPr>
      <w:r>
        <w:t>sarah.thompson@gmail.com | +1-384-913-9967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Accenture</w:t>
      </w:r>
    </w:p>
    <w:p>
      <w:r>
        <w:t>2016-08-01 to 2017-02-01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Adobe</w:t>
      </w:r>
    </w:p>
    <w:p>
      <w:r>
        <w:t>2017-02-01 to 2019-10-01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Meta</w:t>
      </w:r>
    </w:p>
    <w:p>
      <w:r>
        <w:t>2019-12-01 to 2023-12-01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Adobe</w:t>
      </w:r>
    </w:p>
    <w:p>
      <w:r>
        <w:t>2023-11-01 to 2024-01-01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Salesforce</w:t>
      </w:r>
    </w:p>
    <w:p>
      <w:r>
        <w:t>2024-06-01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(2012-08-01 - 2016-05-01)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Rust, Django, SQL, Kubernetes, AWS, Azure, Scrum,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