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Miller</w:t>
      </w:r>
    </w:p>
    <w:p>
      <w:pPr>
        <w:jc w:val="center"/>
      </w:pPr>
      <w:r>
        <w:t>sophia.miller@email.com | +1-958-987-4824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Amazon</w:t>
      </w:r>
    </w:p>
    <w:p>
      <w:r>
        <w:t>2018-01-01 to 2021-06-01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Intel</w:t>
      </w:r>
    </w:p>
    <w:p>
      <w:r>
        <w:t>2021-09-01 to 2023-12-01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JPMorgan Chase</w:t>
      </w:r>
    </w:p>
    <w:p>
      <w:r>
        <w:t>2023-05-01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(2014-08-01 - 2018-05-01)</w:t>
      </w:r>
    </w:p>
    <w:p>
      <w:r>
        <w:t>GPA: 3.86</w:t>
      </w:r>
    </w:p>
    <w:p>
      <w:pPr>
        <w:pStyle w:val="Heading2"/>
      </w:pPr>
      <w:r>
        <w:t>Master of Science in Computer Science</w:t>
      </w:r>
    </w:p>
    <w:p>
      <w:r>
        <w:t>Columbia University (2019-08-01 - 2021-05-01)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Python, Rust, Angular, Spring Boot, Node.js, Redis, Docker, Google Cloud, AWS,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