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Brown</w:t>
      </w:r>
    </w:p>
    <w:p>
      <w:pPr>
        <w:jc w:val="center"/>
      </w:pPr>
      <w:r>
        <w:t>michael.brown@gmail.com | +1-305-659-7341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2022-04-01 to 2024-11-01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Apple</w:t>
      </w:r>
    </w:p>
    <w:p>
      <w:r>
        <w:t>2024-07-01 to 2025-04-01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(2018-08-01 - 2022-05-01)</w:t>
      </w:r>
    </w:p>
    <w:p>
      <w:r>
        <w:t>GPA: 3.67</w:t>
      </w:r>
    </w:p>
    <w:p>
      <w:pPr>
        <w:pStyle w:val="Heading2"/>
      </w:pPr>
      <w:r>
        <w:t>Master of Science in Computer Science</w:t>
      </w:r>
    </w:p>
    <w:p>
      <w:r>
        <w:t>UC Berkeley (2023-08-01 - 2025-05-01)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JavaScript, Spring Boot, Vue.js, Redis, Kubernetes, Docker, Google Cloud,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