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Rodriguez</w:t>
      </w:r>
    </w:p>
    <w:p>
      <w:pPr>
        <w:jc w:val="center"/>
      </w:pPr>
      <w:r>
        <w:t>susan.rodriguez@gmail.com | +1-445-630-2318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2018-05-01 to 2021-11-01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Cisco</w:t>
      </w:r>
    </w:p>
    <w:p>
      <w:r>
        <w:t>2021-05-01 to 2022-07-01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Amazon</w:t>
      </w:r>
    </w:p>
    <w:p>
      <w:r>
        <w:t>2022-09-01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(2014-08-01 - 2018-05-01)</w:t>
      </w:r>
    </w:p>
    <w:p>
      <w:r>
        <w:t>GPA: 3.6</w:t>
      </w:r>
    </w:p>
    <w:p>
      <w:pPr>
        <w:pStyle w:val="Heading2"/>
      </w:pPr>
      <w:r>
        <w:t>Master of Business Administration</w:t>
      </w:r>
    </w:p>
    <w:p>
      <w:r>
        <w:t>University of Michigan (2020-08-01 - 2022-05-01)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Python, C++, Spring Boot, Vue.js, Elasticsearch, Docker, Agile,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