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Rodriguez</w:t>
      </w:r>
    </w:p>
    <w:p>
      <w:pPr>
        <w:jc w:val="center"/>
      </w:pPr>
      <w:r>
        <w:t>linda.rodriguez@gmail.com | +1-571-360-5407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2012-12-01 to 2015-07-01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Meta</w:t>
      </w:r>
    </w:p>
    <w:p>
      <w:r>
        <w:t>2015-03-01 to 2019-10-01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Intel</w:t>
      </w:r>
    </w:p>
    <w:p>
      <w:r>
        <w:t>2019-12-01 to 2022-09-01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Deloitte</w:t>
      </w:r>
    </w:p>
    <w:p>
      <w:r>
        <w:t>2022-03-01 to 2024-06-01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Apple</w:t>
      </w:r>
    </w:p>
    <w:p>
      <w:r>
        <w:t>2024-05-01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(2008-08-01 - 2012-05-01)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Java, Spring Boot, Flask, Angular, MongoDB, Google Cloud, AWS,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