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Brown</w:t>
      </w:r>
    </w:p>
    <w:p>
      <w:pPr>
        <w:jc w:val="center"/>
      </w:pPr>
      <w:r>
        <w:t>mary.brown@email.com | +1-608-754-2376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2018-03-01 to 2020-05-01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Google</w:t>
      </w:r>
    </w:p>
    <w:p>
      <w:r>
        <w:t>2020-11-01 to 2022-11-01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Cisco</w:t>
      </w:r>
    </w:p>
    <w:p>
      <w:r>
        <w:t>2022-11-01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(2014-08-01 - 2018-05-01)</w:t>
      </w:r>
    </w:p>
    <w:p>
      <w:r>
        <w:t>GPA: 3.74</w:t>
      </w:r>
    </w:p>
    <w:p>
      <w:pPr>
        <w:pStyle w:val="Heading2"/>
      </w:pPr>
      <w:r>
        <w:t>Master of Engineering</w:t>
      </w:r>
    </w:p>
    <w:p>
      <w:r>
        <w:t>Carnegie Mellon University (2018-08-01 - 2020-05-01)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JavaScript, Rust, Flask, Node.js, Django, Elasticsearch, AWS,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