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Harris</w:t>
      </w:r>
    </w:p>
    <w:p>
      <w:pPr>
        <w:jc w:val="center"/>
      </w:pPr>
      <w:r>
        <w:t>emma.harris@gmail.com | +1-877-398-2218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2018-05-01 to 2019-11-01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Amazon</w:t>
      </w:r>
    </w:p>
    <w:p>
      <w:r>
        <w:t>2019-11-01 to 2022-09-01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Intel</w:t>
      </w:r>
    </w:p>
    <w:p>
      <w:r>
        <w:t>2022-04-01 to 2024-09-01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Tesla</w:t>
      </w:r>
    </w:p>
    <w:p>
      <w:r>
        <w:t>2024-04-01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(2014-08-01 - 2018-05-01)</w:t>
      </w:r>
    </w:p>
    <w:p>
      <w:r>
        <w:t>GPA: 3.67</w:t>
      </w:r>
    </w:p>
    <w:p>
      <w:pPr>
        <w:pStyle w:val="Heading2"/>
      </w:pPr>
      <w:r>
        <w:t>Master of Technology</w:t>
      </w:r>
    </w:p>
    <w:p>
      <w:r>
        <w:t>Yale University (2020-08-01 - 2022-05-01)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JavaScript, Angular, Django, Flask, SQL, Azure,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