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t>richard.johnson@gmail.com | +1-863-782-6991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2013-08-01 to 2015-02-01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IBM</w:t>
      </w:r>
    </w:p>
    <w:p>
      <w:r>
        <w:t>2015-02-01 to 2017-04-01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Salesforce</w:t>
      </w:r>
    </w:p>
    <w:p>
      <w:r>
        <w:t>2017-03-01 to 2020-12-01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Deloitte</w:t>
      </w:r>
    </w:p>
    <w:p>
      <w:r>
        <w:t>2020-01-01 to 2024-08-01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PWC</w:t>
      </w:r>
    </w:p>
    <w:p>
      <w:r>
        <w:t>2024-09-01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(2009-08-01 - 2013-05-01)</w:t>
      </w:r>
    </w:p>
    <w:p>
      <w:r>
        <w:t>GPA: 3.22</w:t>
      </w:r>
    </w:p>
    <w:p>
      <w:pPr>
        <w:pStyle w:val="Heading2"/>
      </w:pPr>
      <w:r>
        <w:t>Master of Engineering</w:t>
      </w:r>
    </w:p>
    <w:p>
      <w:r>
        <w:t>UC Berkeley (2013-08-01 - 2015-05-01)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Java, Spring Boot, Flask, Redis,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