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Rodriguez</w:t>
      </w:r>
    </w:p>
    <w:p>
      <w:pPr>
        <w:jc w:val="center"/>
      </w:pPr>
      <w:r>
        <w:t>robert.rodriguez@email.com | +1-987-623-8914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2012-05-01 to 2013-07-01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Oracle</w:t>
      </w:r>
    </w:p>
    <w:p>
      <w:r>
        <w:t>2013-07-01 to 2014-12-01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Deloitte</w:t>
      </w:r>
    </w:p>
    <w:p>
      <w:r>
        <w:t>2014-06-01 to 2016-11-01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JPMorgan Chase</w:t>
      </w:r>
    </w:p>
    <w:p>
      <w:r>
        <w:t>2016-04-01 to 2020-06-01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Intel</w:t>
      </w:r>
    </w:p>
    <w:p>
      <w:r>
        <w:t>2020-02-01 to 2024-08-01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(2008-08-01 - 2012-05-01)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Rust, C++, Spring Boot, Vue.js, MongoDB, Elasticsearch, Docker, Kubernetes,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