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Taylor</w:t>
      </w:r>
    </w:p>
    <w:p>
      <w:pPr>
        <w:jc w:val="center"/>
      </w:pPr>
      <w:r>
        <w:t>susan.taylor@gmail.com | +1-262-263-5505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2012-01-01 to 2014-05-01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Meta</w:t>
      </w:r>
    </w:p>
    <w:p>
      <w:r>
        <w:t>2014-07-01 to 2016-09-01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Goldman Sachs</w:t>
      </w:r>
    </w:p>
    <w:p>
      <w:r>
        <w:t>2016-09-01 to 2018-02-01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Apple</w:t>
      </w:r>
    </w:p>
    <w:p>
      <w:r>
        <w:t>2018-09-01 to 2022-11-01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Apple</w:t>
      </w:r>
    </w:p>
    <w:p>
      <w:r>
        <w:t>2022-05-01 to 2024-02-01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(2008-08-01 - 2012-05-01)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JavaScript, Python, C++, Flask, Django, MongoDB, SQL, AWS, Kubernetes, Google Cloud,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