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Rodriguez</w:t>
      </w:r>
    </w:p>
    <w:p>
      <w:pPr>
        <w:jc w:val="center"/>
      </w:pPr>
      <w:r>
        <w:t>john.rodriguez@email.com | +1-612-390-8782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2019-04-01 to 2020-08-01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Oracle</w:t>
      </w:r>
    </w:p>
    <w:p>
      <w:r>
        <w:t>2020-04-01 to 2023-01-01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Tesla</w:t>
      </w:r>
    </w:p>
    <w:p>
      <w:r>
        <w:t>2023-04-01 to 2025-05-01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(2015-08-01 - 2019-05-01)</w:t>
      </w:r>
    </w:p>
    <w:p>
      <w:r>
        <w:t>GPA: 3.47</w:t>
      </w:r>
    </w:p>
    <w:p>
      <w:pPr>
        <w:pStyle w:val="Heading2"/>
      </w:pPr>
      <w:r>
        <w:t>Master of Engineering</w:t>
      </w:r>
    </w:p>
    <w:p>
      <w:r>
        <w:t>Georgia Tech (2020-08-01 - 2022-05-01)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JavaScript, Django, Elasticsearch, Docker, Google Cloud,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