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Brown</w:t>
      </w:r>
    </w:p>
    <w:p>
      <w:pPr>
        <w:jc w:val="center"/>
      </w:pPr>
      <w:r>
        <w:t>mia.brown@gmail.com | +1-746-576-3717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JPMorgan Chase</w:t>
      </w:r>
    </w:p>
    <w:p>
      <w:r>
        <w:t>2017-02-01 to 2018-11-01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Goldman Sachs</w:t>
      </w:r>
    </w:p>
    <w:p>
      <w:r>
        <w:t>2018-02-01 to 2022-12-01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Tesla</w:t>
      </w:r>
    </w:p>
    <w:p>
      <w:r>
        <w:t>2022-08-01 to 2025-11-01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PWC</w:t>
      </w:r>
    </w:p>
    <w:p>
      <w:r>
        <w:t>2025-04-01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(2013-08-01 - 2017-05-01)</w:t>
      </w:r>
    </w:p>
    <w:p>
      <w:r>
        <w:t>GPA: 3.38</w:t>
      </w:r>
    </w:p>
    <w:p>
      <w:pPr>
        <w:pStyle w:val="Heading2"/>
      </w:pPr>
      <w:r>
        <w:t>Master of Business Administration</w:t>
      </w:r>
    </w:p>
    <w:p>
      <w:r>
        <w:t>Carnegie Mellon University (2019-08-01 - 2021-05-01)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C++, Flask, React, MongoDB, Redis, PostgreSQL, Google Cloud,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